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04" w:rsidRPr="002C4304" w:rsidRDefault="002C4304" w:rsidP="002C4304">
      <w:pPr>
        <w:spacing w:before="120" w:after="120" w:line="240" w:lineRule="auto"/>
        <w:ind w:left="360"/>
        <w:rPr>
          <w:rFonts w:ascii="Times New Roman" w:eastAsia="Times New Roman" w:hAnsi="Times New Roman" w:cs="Times New Roman"/>
          <w:b/>
          <w:sz w:val="28"/>
          <w:szCs w:val="28"/>
          <w:lang w:eastAsia="ru-RU"/>
        </w:rPr>
      </w:pPr>
      <w:r w:rsidRPr="002C4304">
        <w:rPr>
          <w:rFonts w:ascii="Times New Roman" w:eastAsia="Times New Roman" w:hAnsi="Times New Roman" w:cs="Times New Roman"/>
          <w:b/>
          <w:sz w:val="28"/>
          <w:szCs w:val="28"/>
          <w:lang w:eastAsia="ru-RU"/>
        </w:rPr>
        <w:t>Сведения о закрытой площадке или автодроме</w:t>
      </w:r>
      <w:r w:rsidRPr="002C4304">
        <w:rPr>
          <w:rFonts w:ascii="Times New Roman" w:eastAsia="Times New Roman" w:hAnsi="Times New Roman" w:cs="Times New Roman"/>
          <w:b/>
          <w:sz w:val="28"/>
          <w:szCs w:val="28"/>
          <w:vertAlign w:val="superscript"/>
          <w:lang w:eastAsia="ru-RU"/>
        </w:rPr>
        <w:footnoteReference w:id="1"/>
      </w:r>
      <w:r w:rsidRPr="002C4304">
        <w:rPr>
          <w:rFonts w:ascii="Times New Roman" w:eastAsia="Times New Roman" w:hAnsi="Times New Roman" w:cs="Times New Roman"/>
          <w:b/>
          <w:sz w:val="28"/>
          <w:szCs w:val="28"/>
          <w:lang w:eastAsia="ru-RU"/>
        </w:rPr>
        <w:t>:</w:t>
      </w:r>
    </w:p>
    <w:p w:rsidR="002C4304" w:rsidRPr="002C4304" w:rsidRDefault="002C4304" w:rsidP="002C4304">
      <w:pPr>
        <w:spacing w:after="0" w:line="240" w:lineRule="auto"/>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 xml:space="preserve">Сведения о наличии  в собственности или на ином законном основании закрытых площадок: </w:t>
      </w:r>
      <w:r w:rsidRPr="002C4304">
        <w:rPr>
          <w:rFonts w:ascii="Times New Roman" w:eastAsia="Times New Roman" w:hAnsi="Times New Roman" w:cs="Times New Roman"/>
          <w:sz w:val="28"/>
          <w:szCs w:val="28"/>
          <w:u w:val="single"/>
          <w:lang w:eastAsia="ru-RU"/>
        </w:rPr>
        <w:t>Договор аренды земельного участка  № 03-05/2536 от 10.06.2009г., договор продлевается каждый год, на тех же условиях.</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Размеры закрытой площадки</w:t>
      </w:r>
      <w:r w:rsidRPr="002C4304">
        <w:rPr>
          <w:rFonts w:ascii="Times New Roman" w:eastAsia="Times New Roman" w:hAnsi="Times New Roman" w:cs="Times New Roman"/>
          <w:sz w:val="28"/>
          <w:szCs w:val="28"/>
          <w:vertAlign w:val="superscript"/>
          <w:lang w:eastAsia="ru-RU"/>
        </w:rPr>
        <w:footnoteReference w:id="2"/>
      </w:r>
      <w:r w:rsidRPr="002C4304">
        <w:rPr>
          <w:rFonts w:ascii="Times New Roman" w:eastAsia="Times New Roman" w:hAnsi="Times New Roman" w:cs="Times New Roman"/>
          <w:sz w:val="28"/>
          <w:szCs w:val="28"/>
          <w:lang w:eastAsia="ru-RU"/>
        </w:rPr>
        <w:t xml:space="preserve">: </w:t>
      </w:r>
      <w:r w:rsidRPr="002C4304">
        <w:rPr>
          <w:rFonts w:ascii="Times New Roman" w:eastAsia="Times New Roman" w:hAnsi="Times New Roman" w:cs="Times New Roman"/>
          <w:sz w:val="28"/>
          <w:szCs w:val="28"/>
          <w:u w:val="single"/>
          <w:lang w:eastAsia="ru-RU"/>
        </w:rPr>
        <w:t xml:space="preserve">5574, 3 </w:t>
      </w:r>
      <w:proofErr w:type="spellStart"/>
      <w:r w:rsidRPr="002C4304">
        <w:rPr>
          <w:rFonts w:ascii="Times New Roman" w:eastAsia="Times New Roman" w:hAnsi="Times New Roman" w:cs="Times New Roman"/>
          <w:sz w:val="28"/>
          <w:szCs w:val="28"/>
          <w:u w:val="single"/>
          <w:lang w:eastAsia="ru-RU"/>
        </w:rPr>
        <w:t>кв.м</w:t>
      </w:r>
      <w:proofErr w:type="spellEnd"/>
      <w:r w:rsidRPr="002C4304">
        <w:rPr>
          <w:rFonts w:ascii="Times New Roman" w:eastAsia="Times New Roman" w:hAnsi="Times New Roman" w:cs="Times New Roman"/>
          <w:sz w:val="28"/>
          <w:szCs w:val="28"/>
          <w:u w:val="single"/>
          <w:lang w:eastAsia="ru-RU"/>
        </w:rPr>
        <w:t>.</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 xml:space="preserve">Наличие ровного и однородного </w:t>
      </w:r>
      <w:proofErr w:type="spellStart"/>
      <w:r w:rsidRPr="002C4304">
        <w:rPr>
          <w:rFonts w:ascii="Times New Roman" w:eastAsia="Times New Roman" w:hAnsi="Times New Roman" w:cs="Times New Roman"/>
          <w:sz w:val="28"/>
          <w:szCs w:val="28"/>
          <w:lang w:eastAsia="ru-RU"/>
        </w:rPr>
        <w:t>асфальт</w:t>
      </w:r>
      <w:proofErr w:type="gramStart"/>
      <w:r w:rsidRPr="002C4304">
        <w:rPr>
          <w:rFonts w:ascii="Times New Roman" w:eastAsia="Times New Roman" w:hAnsi="Times New Roman" w:cs="Times New Roman"/>
          <w:sz w:val="28"/>
          <w:szCs w:val="28"/>
          <w:lang w:eastAsia="ru-RU"/>
        </w:rPr>
        <w:t>о</w:t>
      </w:r>
      <w:proofErr w:type="spellEnd"/>
      <w:r w:rsidRPr="002C4304">
        <w:rPr>
          <w:rFonts w:ascii="Times New Roman" w:eastAsia="Times New Roman" w:hAnsi="Times New Roman" w:cs="Times New Roman"/>
          <w:sz w:val="28"/>
          <w:szCs w:val="28"/>
          <w:lang w:eastAsia="ru-RU"/>
        </w:rPr>
        <w:t>-</w:t>
      </w:r>
      <w:proofErr w:type="gramEnd"/>
      <w:r w:rsidRPr="002C4304">
        <w:rPr>
          <w:rFonts w:ascii="Times New Roman" w:eastAsia="Times New Roman" w:hAnsi="Times New Roman" w:cs="Times New Roman"/>
          <w:sz w:val="28"/>
          <w:szCs w:val="28"/>
          <w:lang w:eastAsia="ru-RU"/>
        </w:rPr>
        <w:t xml:space="preserve"> или цементобетонное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w:t>
      </w:r>
      <w:r w:rsidRPr="002C4304">
        <w:rPr>
          <w:rFonts w:ascii="Times New Roman" w:eastAsia="Times New Roman" w:hAnsi="Times New Roman" w:cs="Times New Roman"/>
          <w:sz w:val="28"/>
          <w:szCs w:val="28"/>
          <w:u w:val="single"/>
          <w:lang w:eastAsia="ru-RU"/>
        </w:rPr>
        <w:t>асфальтовое покрытие.</w:t>
      </w:r>
    </w:p>
    <w:p w:rsidR="002C4304" w:rsidRPr="002C4304" w:rsidRDefault="002C4304" w:rsidP="002C4304">
      <w:pPr>
        <w:spacing w:after="0" w:line="240" w:lineRule="auto"/>
        <w:jc w:val="both"/>
        <w:rPr>
          <w:rFonts w:ascii="Times New Roman" w:eastAsia="Times New Roman" w:hAnsi="Times New Roman" w:cs="Times New Roman"/>
          <w:sz w:val="28"/>
          <w:szCs w:val="28"/>
          <w:lang w:eastAsia="ru-RU"/>
        </w:rPr>
      </w:pPr>
      <w:r w:rsidRPr="002C4304">
        <w:rPr>
          <w:rFonts w:ascii="Times New Roman" w:eastAsia="Times New Roman" w:hAnsi="Times New Roman" w:cs="Times New Roman"/>
          <w:sz w:val="28"/>
          <w:szCs w:val="28"/>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2C4304">
        <w:rPr>
          <w:rFonts w:ascii="Times New Roman" w:eastAsia="Times New Roman" w:hAnsi="Times New Roman" w:cs="Times New Roman"/>
          <w:sz w:val="28"/>
          <w:szCs w:val="28"/>
          <w:u w:val="single"/>
          <w:lang w:eastAsia="ru-RU"/>
        </w:rPr>
        <w:t>имеется</w:t>
      </w:r>
    </w:p>
    <w:p w:rsidR="002C4304" w:rsidRPr="002C4304" w:rsidRDefault="002C4304" w:rsidP="002C4304">
      <w:pPr>
        <w:spacing w:after="0" w:line="240" w:lineRule="auto"/>
        <w:jc w:val="both"/>
        <w:rPr>
          <w:rFonts w:ascii="Times New Roman" w:eastAsia="Calibri"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Наличие наклонного участка (эстакады) с продольным уклоном в пределах 8–16%</w:t>
      </w:r>
      <w:r w:rsidRPr="002C4304">
        <w:rPr>
          <w:rFonts w:ascii="Times New Roman" w:eastAsia="Times New Roman" w:hAnsi="Times New Roman" w:cs="Times New Roman"/>
          <w:sz w:val="28"/>
          <w:szCs w:val="28"/>
          <w:vertAlign w:val="superscript"/>
          <w:lang w:eastAsia="ru-RU"/>
        </w:rPr>
        <w:footnoteReference w:id="3"/>
      </w:r>
      <w:r w:rsidRPr="002C4304">
        <w:rPr>
          <w:rFonts w:ascii="Times New Roman" w:eastAsia="Times New Roman" w:hAnsi="Times New Roman" w:cs="Times New Roman"/>
          <w:sz w:val="28"/>
          <w:szCs w:val="28"/>
          <w:lang w:eastAsia="ru-RU"/>
        </w:rPr>
        <w:t xml:space="preserve">: </w:t>
      </w:r>
      <w:r w:rsidRPr="002C4304">
        <w:rPr>
          <w:rFonts w:ascii="Times New Roman" w:eastAsia="Calibri" w:hAnsi="Times New Roman" w:cs="Times New Roman"/>
          <w:sz w:val="28"/>
          <w:szCs w:val="28"/>
          <w:u w:val="single"/>
          <w:lang w:eastAsia="ru-RU"/>
        </w:rPr>
        <w:t>эстакада выполнена в соответствии с установленными требованиями.</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Коэффициент сцепления колес транспортного средства с покрытием не ниже 0,4</w:t>
      </w:r>
      <w:r w:rsidRPr="002C4304">
        <w:rPr>
          <w:rFonts w:ascii="Times New Roman" w:eastAsia="Times New Roman" w:hAnsi="Times New Roman" w:cs="Times New Roman"/>
          <w:sz w:val="28"/>
          <w:szCs w:val="28"/>
          <w:vertAlign w:val="superscript"/>
          <w:lang w:eastAsia="ru-RU"/>
        </w:rPr>
        <w:footnoteReference w:id="4"/>
      </w:r>
      <w:r w:rsidRPr="002C4304">
        <w:rPr>
          <w:rFonts w:ascii="Times New Roman" w:eastAsia="Times New Roman" w:hAnsi="Times New Roman" w:cs="Times New Roman"/>
          <w:sz w:val="28"/>
          <w:szCs w:val="28"/>
          <w:lang w:eastAsia="ru-RU"/>
        </w:rPr>
        <w:t xml:space="preserve">: </w:t>
      </w:r>
      <w:r w:rsidRPr="002C4304">
        <w:rPr>
          <w:rFonts w:ascii="Times New Roman" w:eastAsia="Times New Roman" w:hAnsi="Times New Roman" w:cs="Times New Roman"/>
          <w:sz w:val="28"/>
          <w:szCs w:val="28"/>
          <w:u w:val="single"/>
          <w:lang w:eastAsia="ru-RU"/>
        </w:rPr>
        <w:t>0,4</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Наличие оборудования, позволяющего  разметить границы для  выполнения соответствующих заданий</w:t>
      </w:r>
      <w:r w:rsidRPr="002C4304">
        <w:rPr>
          <w:rFonts w:ascii="Times New Roman" w:eastAsia="Times New Roman" w:hAnsi="Times New Roman" w:cs="Times New Roman"/>
          <w:sz w:val="28"/>
          <w:szCs w:val="28"/>
          <w:vertAlign w:val="superscript"/>
          <w:lang w:eastAsia="ru-RU"/>
        </w:rPr>
        <w:footnoteReference w:id="5"/>
      </w:r>
      <w:r w:rsidRPr="002C4304">
        <w:rPr>
          <w:rFonts w:ascii="Times New Roman" w:eastAsia="Times New Roman" w:hAnsi="Times New Roman" w:cs="Times New Roman"/>
          <w:sz w:val="28"/>
          <w:szCs w:val="28"/>
          <w:lang w:eastAsia="ru-RU"/>
        </w:rPr>
        <w:t xml:space="preserve">: </w:t>
      </w:r>
      <w:r w:rsidRPr="002C4304">
        <w:rPr>
          <w:rFonts w:ascii="Times New Roman" w:eastAsia="Times New Roman" w:hAnsi="Times New Roman" w:cs="Times New Roman"/>
          <w:sz w:val="28"/>
          <w:szCs w:val="28"/>
          <w:u w:val="single"/>
          <w:lang w:eastAsia="ru-RU"/>
        </w:rPr>
        <w:t>имеется</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 xml:space="preserve">Поперечный уклон, обеспечивающий водоотвод: </w:t>
      </w:r>
      <w:r w:rsidRPr="002C4304">
        <w:rPr>
          <w:rFonts w:ascii="Times New Roman" w:eastAsia="Times New Roman" w:hAnsi="Times New Roman" w:cs="Times New Roman"/>
          <w:sz w:val="28"/>
          <w:szCs w:val="28"/>
          <w:u w:val="single"/>
          <w:lang w:eastAsia="ru-RU"/>
        </w:rPr>
        <w:t>имеется</w:t>
      </w:r>
    </w:p>
    <w:p w:rsidR="002C4304" w:rsidRPr="002C4304" w:rsidRDefault="002C4304" w:rsidP="002C4304">
      <w:pPr>
        <w:spacing w:after="0" w:line="240" w:lineRule="auto"/>
        <w:jc w:val="both"/>
        <w:rPr>
          <w:rFonts w:ascii="Times New Roman" w:eastAsia="Times New Roman" w:hAnsi="Times New Roman" w:cs="Times New Roman"/>
          <w:sz w:val="28"/>
          <w:szCs w:val="28"/>
          <w:lang w:eastAsia="ru-RU"/>
        </w:rPr>
      </w:pPr>
      <w:r w:rsidRPr="002C4304">
        <w:rPr>
          <w:rFonts w:ascii="Times New Roman" w:eastAsia="Times New Roman" w:hAnsi="Times New Roman" w:cs="Times New Roman"/>
          <w:sz w:val="28"/>
          <w:szCs w:val="28"/>
          <w:lang w:eastAsia="ru-RU"/>
        </w:rPr>
        <w:t xml:space="preserve">Продольный уклон (за исключением наклонного участка) не более 100‰: имеется </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Наличие освещенности</w:t>
      </w:r>
      <w:r w:rsidRPr="002C4304">
        <w:rPr>
          <w:rFonts w:ascii="Times New Roman" w:eastAsia="Times New Roman" w:hAnsi="Times New Roman" w:cs="Times New Roman"/>
          <w:sz w:val="28"/>
          <w:szCs w:val="28"/>
          <w:vertAlign w:val="superscript"/>
          <w:lang w:eastAsia="ru-RU"/>
        </w:rPr>
        <w:footnoteReference w:id="6"/>
      </w:r>
      <w:r w:rsidRPr="002C4304">
        <w:rPr>
          <w:rFonts w:ascii="Times New Roman" w:eastAsia="Times New Roman" w:hAnsi="Times New Roman" w:cs="Times New Roman"/>
          <w:sz w:val="28"/>
          <w:szCs w:val="28"/>
          <w:lang w:eastAsia="ru-RU"/>
        </w:rPr>
        <w:t xml:space="preserve">: </w:t>
      </w:r>
      <w:r w:rsidRPr="002C4304">
        <w:rPr>
          <w:rFonts w:ascii="Times New Roman" w:eastAsia="Times New Roman" w:hAnsi="Times New Roman" w:cs="Times New Roman"/>
          <w:sz w:val="28"/>
          <w:szCs w:val="28"/>
          <w:u w:val="single"/>
          <w:lang w:eastAsia="ru-RU"/>
        </w:rPr>
        <w:t>имеется</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 xml:space="preserve">Наличие перекрестка (регулируемого или нерегулируемого): </w:t>
      </w:r>
      <w:r w:rsidRPr="002C4304">
        <w:rPr>
          <w:rFonts w:ascii="Times New Roman" w:eastAsia="Times New Roman" w:hAnsi="Times New Roman" w:cs="Times New Roman"/>
          <w:sz w:val="28"/>
          <w:szCs w:val="28"/>
          <w:u w:val="single"/>
          <w:lang w:eastAsia="ru-RU"/>
        </w:rPr>
        <w:t>имеется</w:t>
      </w:r>
    </w:p>
    <w:p w:rsidR="002C4304" w:rsidRPr="002C4304" w:rsidRDefault="002C4304" w:rsidP="002C4304">
      <w:pPr>
        <w:spacing w:after="0" w:line="240" w:lineRule="auto"/>
        <w:jc w:val="both"/>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Наличие пешеходного перехода:</w:t>
      </w:r>
      <w:r w:rsidRPr="002C4304">
        <w:rPr>
          <w:rFonts w:ascii="Times New Roman" w:eastAsia="Times New Roman" w:hAnsi="Times New Roman" w:cs="Times New Roman"/>
          <w:sz w:val="28"/>
          <w:szCs w:val="28"/>
          <w:u w:val="single"/>
          <w:lang w:eastAsia="ru-RU"/>
        </w:rPr>
        <w:t xml:space="preserve"> имеется</w:t>
      </w:r>
    </w:p>
    <w:p w:rsidR="002C4304" w:rsidRPr="002C4304" w:rsidRDefault="002C4304" w:rsidP="002C4304">
      <w:pPr>
        <w:spacing w:after="0" w:line="240" w:lineRule="auto"/>
        <w:rPr>
          <w:rFonts w:ascii="Times New Roman" w:eastAsia="Times New Roman" w:hAnsi="Times New Roman" w:cs="Times New Roman"/>
          <w:sz w:val="28"/>
          <w:szCs w:val="28"/>
          <w:u w:val="single"/>
          <w:lang w:eastAsia="ru-RU"/>
        </w:rPr>
      </w:pPr>
      <w:r w:rsidRPr="002C4304">
        <w:rPr>
          <w:rFonts w:ascii="Times New Roman" w:eastAsia="Times New Roman" w:hAnsi="Times New Roman" w:cs="Times New Roman"/>
          <w:sz w:val="28"/>
          <w:szCs w:val="28"/>
          <w:lang w:eastAsia="ru-RU"/>
        </w:rPr>
        <w:t xml:space="preserve">Представленные сведения соответствуют требованиям, предъявляемым к </w:t>
      </w:r>
      <w:r w:rsidRPr="002C4304">
        <w:rPr>
          <w:rFonts w:ascii="Times New Roman" w:eastAsia="Times New Roman" w:hAnsi="Times New Roman" w:cs="Times New Roman"/>
          <w:sz w:val="28"/>
          <w:szCs w:val="28"/>
          <w:u w:val="single"/>
          <w:lang w:eastAsia="ru-RU"/>
        </w:rPr>
        <w:t>закрытой площадке.</w:t>
      </w:r>
    </w:p>
    <w:p w:rsidR="00F638F2" w:rsidRDefault="00F638F2">
      <w:bookmarkStart w:id="0" w:name="_GoBack"/>
      <w:bookmarkEnd w:id="0"/>
    </w:p>
    <w:sectPr w:rsidR="00F638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59" w:rsidRDefault="006A7159" w:rsidP="002C4304">
      <w:pPr>
        <w:spacing w:after="0" w:line="240" w:lineRule="auto"/>
      </w:pPr>
      <w:r>
        <w:separator/>
      </w:r>
    </w:p>
  </w:endnote>
  <w:endnote w:type="continuationSeparator" w:id="0">
    <w:p w:rsidR="006A7159" w:rsidRDefault="006A7159" w:rsidP="002C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59" w:rsidRDefault="006A7159" w:rsidP="002C4304">
      <w:pPr>
        <w:spacing w:after="0" w:line="240" w:lineRule="auto"/>
      </w:pPr>
      <w:r>
        <w:separator/>
      </w:r>
    </w:p>
  </w:footnote>
  <w:footnote w:type="continuationSeparator" w:id="0">
    <w:p w:rsidR="006A7159" w:rsidRDefault="006A7159" w:rsidP="002C4304">
      <w:pPr>
        <w:spacing w:after="0" w:line="240" w:lineRule="auto"/>
      </w:pPr>
      <w:r>
        <w:continuationSeparator/>
      </w:r>
    </w:p>
  </w:footnote>
  <w:footnote w:id="1">
    <w:p w:rsidR="002C4304" w:rsidRPr="00D8345E" w:rsidRDefault="002C4304" w:rsidP="002C4304">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2C4304" w:rsidRPr="00D8345E" w:rsidRDefault="002C4304" w:rsidP="002C4304">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2C4304" w:rsidRPr="00D8345E" w:rsidRDefault="002C4304" w:rsidP="002C4304">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2C4304" w:rsidRPr="004B031D" w:rsidRDefault="002C4304" w:rsidP="002C4304">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2C4304" w:rsidRPr="004B031D" w:rsidRDefault="002C4304" w:rsidP="002C4304">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2C4304" w:rsidRPr="004B031D" w:rsidRDefault="002C4304" w:rsidP="002C4304">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04"/>
    <w:rsid w:val="002C4304"/>
    <w:rsid w:val="006A7159"/>
    <w:rsid w:val="00F6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4304"/>
    <w:pPr>
      <w:spacing w:after="0" w:line="240" w:lineRule="auto"/>
    </w:pPr>
    <w:rPr>
      <w:sz w:val="20"/>
      <w:szCs w:val="20"/>
    </w:rPr>
  </w:style>
  <w:style w:type="character" w:customStyle="1" w:styleId="a4">
    <w:name w:val="Текст сноски Знак"/>
    <w:basedOn w:val="a0"/>
    <w:link w:val="a3"/>
    <w:uiPriority w:val="99"/>
    <w:semiHidden/>
    <w:rsid w:val="002C4304"/>
    <w:rPr>
      <w:sz w:val="20"/>
      <w:szCs w:val="20"/>
    </w:rPr>
  </w:style>
  <w:style w:type="character" w:styleId="a5">
    <w:name w:val="footnote reference"/>
    <w:uiPriority w:val="99"/>
    <w:semiHidden/>
    <w:unhideWhenUsed/>
    <w:rsid w:val="002C43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4304"/>
    <w:pPr>
      <w:spacing w:after="0" w:line="240" w:lineRule="auto"/>
    </w:pPr>
    <w:rPr>
      <w:sz w:val="20"/>
      <w:szCs w:val="20"/>
    </w:rPr>
  </w:style>
  <w:style w:type="character" w:customStyle="1" w:styleId="a4">
    <w:name w:val="Текст сноски Знак"/>
    <w:basedOn w:val="a0"/>
    <w:link w:val="a3"/>
    <w:uiPriority w:val="99"/>
    <w:semiHidden/>
    <w:rsid w:val="002C4304"/>
    <w:rPr>
      <w:sz w:val="20"/>
      <w:szCs w:val="20"/>
    </w:rPr>
  </w:style>
  <w:style w:type="character" w:styleId="a5">
    <w:name w:val="footnote reference"/>
    <w:uiPriority w:val="99"/>
    <w:semiHidden/>
    <w:unhideWhenUsed/>
    <w:rsid w:val="002C4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Шасси</dc:creator>
  <cp:lastModifiedBy>Шасси</cp:lastModifiedBy>
  <cp:revision>1</cp:revision>
  <dcterms:created xsi:type="dcterms:W3CDTF">2015-01-13T13:29:00Z</dcterms:created>
  <dcterms:modified xsi:type="dcterms:W3CDTF">2015-01-13T13:29:00Z</dcterms:modified>
</cp:coreProperties>
</file>